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10" w:rsidRDefault="00554210" w:rsidP="00554210">
      <w:pPr>
        <w:bidi/>
        <w:rPr>
          <w:rFonts w:ascii="Tahoma" w:hAnsi="Tahoma" w:cs="B Nazanin"/>
          <w:color w:val="000000"/>
          <w:sz w:val="28"/>
          <w:szCs w:val="28"/>
        </w:rPr>
      </w:pPr>
      <w:bookmarkStart w:id="0" w:name="_GoBack"/>
      <w:r w:rsidRPr="00554210">
        <w:rPr>
          <w:rFonts w:ascii="Tahoma" w:hAnsi="Tahoma" w:cs="B Titr"/>
          <w:color w:val="000000"/>
          <w:sz w:val="28"/>
          <w:szCs w:val="28"/>
          <w:shd w:val="clear" w:color="auto" w:fill="F2F8FF"/>
          <w:rtl/>
        </w:rPr>
        <w:t xml:space="preserve">غدیر، راه نجات بشریت </w:t>
      </w:r>
      <w:r w:rsidRPr="00554210">
        <w:rPr>
          <w:rFonts w:ascii="Tahoma" w:hAnsi="Tahoma" w:cs="B Titr"/>
          <w:color w:val="000000"/>
          <w:sz w:val="28"/>
          <w:szCs w:val="28"/>
        </w:rPr>
        <w:br/>
      </w:r>
      <w:bookmarkEnd w:id="0"/>
      <w:r w:rsidRPr="00554210">
        <w:rPr>
          <w:rFonts w:ascii="Tahoma" w:hAnsi="Tahoma" w:cs="B Nazanin"/>
          <w:color w:val="000000"/>
          <w:sz w:val="28"/>
          <w:szCs w:val="28"/>
        </w:rPr>
        <w:br/>
      </w:r>
      <w:r w:rsidRPr="00554210">
        <w:rPr>
          <w:rFonts w:ascii="Tahoma" w:hAnsi="Tahoma" w:cs="B Nazanin"/>
          <w:color w:val="000000"/>
          <w:sz w:val="28"/>
          <w:szCs w:val="28"/>
          <w:shd w:val="clear" w:color="auto" w:fill="F2F8FF"/>
          <w:rtl/>
        </w:rPr>
        <w:t>خصائص غدیر</w:t>
      </w:r>
      <w:r w:rsidRPr="00554210">
        <w:rPr>
          <w:rFonts w:ascii="Tahoma" w:hAnsi="Tahoma" w:cs="B Nazanin"/>
          <w:color w:val="000000"/>
          <w:sz w:val="28"/>
          <w:szCs w:val="28"/>
        </w:rPr>
        <w:br/>
      </w:r>
      <w:r w:rsidRPr="00554210">
        <w:rPr>
          <w:rFonts w:ascii="Tahoma" w:hAnsi="Tahoma" w:cs="B Nazanin"/>
          <w:color w:val="000000"/>
          <w:sz w:val="28"/>
          <w:szCs w:val="28"/>
          <w:shd w:val="clear" w:color="auto" w:fill="F2F8FF"/>
          <w:rtl/>
        </w:rPr>
        <w:t>بعضی از روزهای به خاطر خصایصی که در خود دارند، ماندگار می‌شوند. غدیر همانند عاشورا، نه یک نقطه تاریخی و نه یک نقطه جغرافیایی است. عاشورا و غدیر پدیده‌هایی هستند که تبدیل به مکتب می‌شوند، اگر کتمان، تحریف و یا گم شوند، سرنوشت جوامع بشری را تغییر می‌دهند</w:t>
      </w:r>
      <w:r w:rsidRPr="00554210">
        <w:rPr>
          <w:rFonts w:ascii="Tahoma" w:hAnsi="Tahoma" w:cs="B Nazanin"/>
          <w:color w:val="000000"/>
          <w:sz w:val="28"/>
          <w:szCs w:val="28"/>
          <w:shd w:val="clear" w:color="auto" w:fill="F2F8FF"/>
        </w:rPr>
        <w:t xml:space="preserve">. </w:t>
      </w:r>
      <w:r w:rsidRPr="00554210">
        <w:rPr>
          <w:rFonts w:ascii="Tahoma" w:hAnsi="Tahoma" w:cs="B Nazanin"/>
          <w:color w:val="000000"/>
          <w:sz w:val="28"/>
          <w:szCs w:val="28"/>
        </w:rPr>
        <w:br/>
      </w:r>
      <w:r w:rsidRPr="00554210">
        <w:rPr>
          <w:rFonts w:ascii="Tahoma" w:hAnsi="Tahoma" w:cs="B Nazanin"/>
          <w:color w:val="000000"/>
          <w:sz w:val="28"/>
          <w:szCs w:val="28"/>
        </w:rPr>
        <w:br/>
      </w:r>
      <w:r w:rsidRPr="00554210">
        <w:rPr>
          <w:rFonts w:ascii="Tahoma" w:hAnsi="Tahoma" w:cs="B Nazanin"/>
          <w:color w:val="000000"/>
          <w:sz w:val="28"/>
          <w:szCs w:val="28"/>
          <w:shd w:val="clear" w:color="auto" w:fill="F2F8FF"/>
        </w:rPr>
        <w:t xml:space="preserve"> </w:t>
      </w:r>
      <w:r w:rsidRPr="00554210">
        <w:rPr>
          <w:rFonts w:ascii="Tahoma" w:hAnsi="Tahoma" w:cs="B Nazanin"/>
          <w:color w:val="000000"/>
          <w:sz w:val="28"/>
          <w:szCs w:val="28"/>
          <w:shd w:val="clear" w:color="auto" w:fill="F2F8FF"/>
          <w:rtl/>
        </w:rPr>
        <w:t>زمان‌ها و مکان‌ها به خاطر ظرفیتشان متفاوت می‌شوند، ظرفیت غدیر معادل ظرفیت همه عمر است. غدیر روز تقرب به خدا و جمع کردن حسنات است</w:t>
      </w:r>
      <w:r w:rsidRPr="00554210">
        <w:rPr>
          <w:rFonts w:ascii="Tahoma" w:hAnsi="Tahoma" w:cs="B Nazanin"/>
          <w:color w:val="000000"/>
          <w:sz w:val="28"/>
          <w:szCs w:val="28"/>
          <w:shd w:val="clear" w:color="auto" w:fill="F2F8FF"/>
        </w:rPr>
        <w:t xml:space="preserve">. </w:t>
      </w:r>
    </w:p>
    <w:p w:rsidR="00554210" w:rsidRDefault="00554210" w:rsidP="00554210">
      <w:pPr>
        <w:bidi/>
        <w:rPr>
          <w:rFonts w:ascii="Tahoma" w:hAnsi="Tahoma" w:cs="B Nazanin"/>
          <w:color w:val="000000"/>
          <w:sz w:val="28"/>
          <w:szCs w:val="28"/>
        </w:rPr>
      </w:pPr>
      <w:r w:rsidRPr="00554210">
        <w:rPr>
          <w:rFonts w:ascii="Tahoma" w:hAnsi="Tahoma" w:cs="B Nazanin"/>
          <w:color w:val="000000"/>
          <w:sz w:val="28"/>
          <w:szCs w:val="28"/>
        </w:rPr>
        <w:br/>
      </w:r>
      <w:r w:rsidRPr="00554210">
        <w:rPr>
          <w:rFonts w:ascii="Tahoma" w:hAnsi="Tahoma" w:cs="B Nazanin"/>
          <w:color w:val="000000"/>
          <w:sz w:val="28"/>
          <w:szCs w:val="28"/>
          <w:shd w:val="clear" w:color="auto" w:fill="F2F8FF"/>
          <w:rtl/>
        </w:rPr>
        <w:t>تشریع حکم ولایت</w:t>
      </w:r>
      <w:r w:rsidRPr="00554210">
        <w:rPr>
          <w:rFonts w:ascii="Tahoma" w:hAnsi="Tahoma" w:cs="B Nazanin"/>
          <w:color w:val="000000"/>
          <w:sz w:val="28"/>
          <w:szCs w:val="28"/>
        </w:rPr>
        <w:br/>
      </w:r>
      <w:r w:rsidRPr="00554210">
        <w:rPr>
          <w:rFonts w:ascii="Tahoma" w:hAnsi="Tahoma" w:cs="B Nazanin"/>
          <w:color w:val="000000"/>
          <w:sz w:val="28"/>
          <w:szCs w:val="28"/>
          <w:shd w:val="clear" w:color="auto" w:fill="F2F8FF"/>
          <w:rtl/>
        </w:rPr>
        <w:t>هر حکمی بر اساس حکمتی که دارد جعل می‌شود و بر اساس همین حکمت ندا داده می‌شود. یک حکم جزئی را که فریاد نمی‌زنند. پیامبر(ص) حدیث غدیر را در شلوغ‌ترین برهه تاریخ اسلام نقل کرد تا امکان کتمان آن وجود نداشته باشد و برای حکم ولایت از یکایک مردم اقرار و بیعت گرفت</w:t>
      </w:r>
      <w:r w:rsidRPr="00554210">
        <w:rPr>
          <w:rFonts w:ascii="Tahoma" w:hAnsi="Tahoma" w:cs="B Nazanin"/>
          <w:color w:val="000000"/>
          <w:sz w:val="28"/>
          <w:szCs w:val="28"/>
          <w:shd w:val="clear" w:color="auto" w:fill="F2F8FF"/>
        </w:rPr>
        <w:t xml:space="preserve">. </w:t>
      </w:r>
      <w:r w:rsidRPr="00554210">
        <w:rPr>
          <w:rFonts w:ascii="Tahoma" w:hAnsi="Tahoma" w:cs="B Nazanin"/>
          <w:color w:val="000000"/>
          <w:sz w:val="28"/>
          <w:szCs w:val="28"/>
        </w:rPr>
        <w:br/>
      </w:r>
      <w:r w:rsidRPr="00554210">
        <w:rPr>
          <w:rFonts w:ascii="Tahoma" w:hAnsi="Tahoma" w:cs="B Nazanin"/>
          <w:color w:val="000000"/>
          <w:sz w:val="28"/>
          <w:szCs w:val="28"/>
        </w:rPr>
        <w:br/>
      </w:r>
      <w:r w:rsidRPr="00554210">
        <w:rPr>
          <w:rFonts w:ascii="Tahoma" w:hAnsi="Tahoma" w:cs="B Nazanin"/>
          <w:color w:val="000000"/>
          <w:sz w:val="28"/>
          <w:szCs w:val="28"/>
          <w:shd w:val="clear" w:color="auto" w:fill="F2F8FF"/>
          <w:rtl/>
        </w:rPr>
        <w:t>پیامبر(ص) هیچ حکمی را مثل حکم امامت و ولایت ندا نداد. «لَمْ يُنَادَ بِشَيْءٍ كَمَا نُودِيَ بِالْوَلاَيَةِ» هیچ مسئله‌ای به اندازه ولایت و غدیر اهمیت ندارد. پیامبر(ص) در سال آخر عمر خود مسئله ولایت را به عنوان تکمیل‌کننده دین بیان کردند. در موسم حجی که همه جهان اسلام از همه شهرها در یک جا جمع شده بودند. مدینه گنجایش این همه مستمع را نداشت</w:t>
      </w:r>
      <w:r w:rsidRPr="00554210">
        <w:rPr>
          <w:rFonts w:ascii="Tahoma" w:hAnsi="Tahoma" w:cs="B Nazanin"/>
          <w:color w:val="000000"/>
          <w:sz w:val="28"/>
          <w:szCs w:val="28"/>
          <w:shd w:val="clear" w:color="auto" w:fill="F2F8FF"/>
        </w:rPr>
        <w:t xml:space="preserve">. </w:t>
      </w:r>
      <w:r w:rsidRPr="00554210">
        <w:rPr>
          <w:rFonts w:ascii="Tahoma" w:hAnsi="Tahoma" w:cs="B Nazanin"/>
          <w:color w:val="000000"/>
          <w:sz w:val="28"/>
          <w:szCs w:val="28"/>
        </w:rPr>
        <w:br/>
      </w:r>
      <w:r w:rsidRPr="00554210">
        <w:rPr>
          <w:rFonts w:ascii="Tahoma" w:hAnsi="Tahoma" w:cs="B Nazanin"/>
          <w:color w:val="000000"/>
          <w:sz w:val="28"/>
          <w:szCs w:val="28"/>
        </w:rPr>
        <w:br/>
      </w:r>
      <w:r w:rsidRPr="00554210">
        <w:rPr>
          <w:rFonts w:ascii="Tahoma" w:hAnsi="Tahoma" w:cs="B Nazanin"/>
          <w:color w:val="000000"/>
          <w:sz w:val="28"/>
          <w:szCs w:val="28"/>
          <w:shd w:val="clear" w:color="auto" w:fill="F2F8FF"/>
          <w:rtl/>
        </w:rPr>
        <w:t>همه این قرائن بدین معناست که غدیر خیلی پر ظرفیت و مهم است. غدیر آدرس نجات همه بشریت است، نه فقط مسلمین و شیعیان. غدیر آدرس خروج بشریت از خسارت است. کرانه غدیر، هر انسانی را که بخواهد راه نجات را پیدا کند شامل می‌شود. بشر سعادت را نخواهد دید مگر این که به امیرالمومنین(ع) اقتدا کند</w:t>
      </w:r>
      <w:r w:rsidRPr="00554210">
        <w:rPr>
          <w:rFonts w:ascii="Tahoma" w:hAnsi="Tahoma" w:cs="B Nazanin"/>
          <w:color w:val="000000"/>
          <w:sz w:val="28"/>
          <w:szCs w:val="28"/>
          <w:shd w:val="clear" w:color="auto" w:fill="F2F8FF"/>
        </w:rPr>
        <w:t>.</w:t>
      </w:r>
      <w:r w:rsidRPr="00554210">
        <w:rPr>
          <w:rFonts w:ascii="Tahoma" w:hAnsi="Tahoma" w:cs="B Nazanin"/>
          <w:color w:val="000000"/>
          <w:sz w:val="28"/>
          <w:szCs w:val="28"/>
        </w:rPr>
        <w:br/>
      </w:r>
      <w:r w:rsidRPr="00554210">
        <w:rPr>
          <w:rFonts w:ascii="Tahoma" w:hAnsi="Tahoma" w:cs="B Nazanin"/>
          <w:color w:val="000000"/>
          <w:sz w:val="28"/>
          <w:szCs w:val="28"/>
        </w:rPr>
        <w:br/>
      </w:r>
      <w:r w:rsidRPr="00554210">
        <w:rPr>
          <w:rFonts w:ascii="Tahoma" w:hAnsi="Tahoma" w:cs="B Nazanin"/>
          <w:color w:val="000000"/>
          <w:sz w:val="28"/>
          <w:szCs w:val="28"/>
          <w:shd w:val="clear" w:color="auto" w:fill="F2F8FF"/>
          <w:rtl/>
          <w:lang w:bidi="fa-IR"/>
        </w:rPr>
        <w:t>۲۹</w:t>
      </w:r>
      <w:r w:rsidRPr="00554210">
        <w:rPr>
          <w:rFonts w:ascii="Tahoma" w:hAnsi="Tahoma" w:cs="B Nazanin"/>
          <w:color w:val="000000"/>
          <w:sz w:val="28"/>
          <w:szCs w:val="28"/>
          <w:shd w:val="clear" w:color="auto" w:fill="F2F8FF"/>
        </w:rPr>
        <w:t xml:space="preserve"> </w:t>
      </w:r>
      <w:r w:rsidRPr="00554210">
        <w:rPr>
          <w:rFonts w:ascii="Tahoma" w:hAnsi="Tahoma" w:cs="B Nazanin"/>
          <w:color w:val="000000"/>
          <w:sz w:val="28"/>
          <w:szCs w:val="28"/>
          <w:shd w:val="clear" w:color="auto" w:fill="F2F8FF"/>
          <w:rtl/>
        </w:rPr>
        <w:t xml:space="preserve">مرداد </w:t>
      </w:r>
      <w:r w:rsidRPr="00554210">
        <w:rPr>
          <w:rFonts w:ascii="Tahoma" w:hAnsi="Tahoma" w:cs="B Nazanin"/>
          <w:color w:val="000000"/>
          <w:sz w:val="28"/>
          <w:szCs w:val="28"/>
          <w:shd w:val="clear" w:color="auto" w:fill="F2F8FF"/>
          <w:rtl/>
          <w:lang w:bidi="fa-IR"/>
        </w:rPr>
        <w:t>۱۳۹۸</w:t>
      </w:r>
    </w:p>
    <w:p w:rsidR="00A11DC5" w:rsidRPr="00554210" w:rsidRDefault="00554210" w:rsidP="00554210">
      <w:pPr>
        <w:bidi/>
        <w:rPr>
          <w:rFonts w:cs="B Nazanin"/>
          <w:sz w:val="28"/>
          <w:szCs w:val="28"/>
        </w:rPr>
      </w:pPr>
      <w:r w:rsidRPr="00554210">
        <w:rPr>
          <w:rFonts w:ascii="Tahoma" w:hAnsi="Tahoma" w:cs="B Nazanin"/>
          <w:color w:val="000000"/>
          <w:sz w:val="28"/>
          <w:szCs w:val="28"/>
          <w:shd w:val="clear" w:color="auto" w:fill="F2F8FF"/>
          <w:rtl/>
        </w:rPr>
        <w:t>مسجد جامع صفا</w:t>
      </w:r>
    </w:p>
    <w:sectPr w:rsidR="00A11DC5" w:rsidRPr="00554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BA"/>
    <w:rsid w:val="00554210"/>
    <w:rsid w:val="00A11DC5"/>
    <w:rsid w:val="00AE4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CE52"/>
  <w15:chartTrackingRefBased/>
  <w15:docId w15:val="{6A82F4E7-60C1-469C-B8DC-17E6C94F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
    <w:name w:val="emoji"/>
    <w:basedOn w:val="DefaultParagraphFont"/>
    <w:rsid w:val="0055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2019-08-30T18:13:00Z</dcterms:created>
  <dcterms:modified xsi:type="dcterms:W3CDTF">2019-08-30T18:14:00Z</dcterms:modified>
</cp:coreProperties>
</file>